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关于延期浙江导明医药科技有限公司20.24%国有股权转让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的补充公告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根据台交所挂[2019]12号浙江导明医药科技有限公司20.24%国有股权转让文件中转让须知第十二条“若公告挂牌期之内，未征集到竞买人，则不变更挂牌条件，延长信息公告期限，以5个工作日为一个周期，如未征集到意向受让方，继续顺延下一个周期，”故本周期报名日期截止到2019年7月5日16：00止，竞价时间调整到2019年7月8日上午9：30分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特此公告！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2800" w:firstLineChars="1000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台州市产权交易所有限公司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2800" w:firstLineChars="1000"/>
        <w:jc w:val="center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2019年6月28日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8C0C1B"/>
    <w:rsid w:val="12AA16A3"/>
    <w:rsid w:val="1D8C0C1B"/>
    <w:rsid w:val="2EB40F81"/>
    <w:rsid w:val="4C3A496F"/>
    <w:rsid w:val="58837622"/>
    <w:rsid w:val="7CB7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2019-06-28T00:30:00Z</dcterms:created>
  <dc:creator>多年以后</dc:creator>
  <cp:lastModifiedBy>DengJiufa</cp:lastModifiedBy>
  <dcterms:modified xsi:type="dcterms:W3CDTF">2019-06-28T00:51:50Z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